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71" w:rsidRDefault="00B50771" w:rsidP="00B50771">
      <w:pPr>
        <w:ind w:firstLine="709"/>
        <w:jc w:val="center"/>
        <w:outlineLvl w:val="0"/>
        <w:rPr>
          <w:b/>
          <w:sz w:val="28"/>
          <w:szCs w:val="28"/>
        </w:rPr>
      </w:pPr>
      <w:r w:rsidRPr="00B50771">
        <w:rPr>
          <w:b/>
          <w:sz w:val="28"/>
          <w:szCs w:val="28"/>
        </w:rPr>
        <w:t>О результатах рассмотрения уголовного дела коррупционной направленности</w:t>
      </w:r>
    </w:p>
    <w:p w:rsidR="00B50771" w:rsidRPr="00B50771" w:rsidRDefault="00B50771" w:rsidP="00B50771">
      <w:pPr>
        <w:ind w:firstLine="709"/>
        <w:jc w:val="center"/>
        <w:outlineLvl w:val="0"/>
        <w:rPr>
          <w:b/>
          <w:sz w:val="28"/>
          <w:szCs w:val="28"/>
        </w:rPr>
      </w:pPr>
    </w:p>
    <w:p w:rsidR="00A05DFA" w:rsidRDefault="003A7A6C" w:rsidP="00A05DFA">
      <w:pPr>
        <w:ind w:firstLine="709"/>
        <w:jc w:val="both"/>
        <w:outlineLvl w:val="0"/>
        <w:rPr>
          <w:sz w:val="28"/>
          <w:szCs w:val="28"/>
        </w:rPr>
      </w:pPr>
      <w:r>
        <w:rPr>
          <w:sz w:val="28"/>
          <w:szCs w:val="28"/>
        </w:rPr>
        <w:t xml:space="preserve">Приговором Кытмановского </w:t>
      </w:r>
      <w:r w:rsidR="00A05DFA">
        <w:rPr>
          <w:sz w:val="28"/>
          <w:szCs w:val="28"/>
        </w:rPr>
        <w:t>районно</w:t>
      </w:r>
      <w:r>
        <w:rPr>
          <w:sz w:val="28"/>
          <w:szCs w:val="28"/>
        </w:rPr>
        <w:t>го</w:t>
      </w:r>
      <w:r w:rsidR="00A05DFA">
        <w:rPr>
          <w:sz w:val="28"/>
          <w:szCs w:val="28"/>
        </w:rPr>
        <w:t xml:space="preserve"> суд</w:t>
      </w:r>
      <w:r>
        <w:rPr>
          <w:sz w:val="28"/>
          <w:szCs w:val="28"/>
        </w:rPr>
        <w:t xml:space="preserve">а Алтайского края от 17.08.2023 </w:t>
      </w:r>
      <w:r w:rsidR="00A05DFA">
        <w:rPr>
          <w:sz w:val="28"/>
          <w:szCs w:val="28"/>
        </w:rPr>
        <w:t>бывш</w:t>
      </w:r>
      <w:r>
        <w:rPr>
          <w:sz w:val="28"/>
          <w:szCs w:val="28"/>
        </w:rPr>
        <w:t>ий</w:t>
      </w:r>
      <w:r w:rsidR="00A05DFA">
        <w:rPr>
          <w:sz w:val="28"/>
          <w:szCs w:val="28"/>
        </w:rPr>
        <w:t xml:space="preserve"> бухгалтер двух образовательных организаций Кытмановского района </w:t>
      </w:r>
      <w:r>
        <w:rPr>
          <w:sz w:val="28"/>
          <w:szCs w:val="28"/>
        </w:rPr>
        <w:t xml:space="preserve">Алтайского края признана виновной </w:t>
      </w:r>
      <w:r w:rsidR="00A05DFA">
        <w:rPr>
          <w:sz w:val="28"/>
          <w:szCs w:val="28"/>
        </w:rPr>
        <w:t>в совершении преступления, предусмотренного ч.4 ст.1</w:t>
      </w:r>
      <w:r>
        <w:rPr>
          <w:sz w:val="28"/>
          <w:szCs w:val="28"/>
        </w:rPr>
        <w:t>60</w:t>
      </w:r>
      <w:r w:rsidR="00A05DFA">
        <w:rPr>
          <w:sz w:val="28"/>
          <w:szCs w:val="28"/>
        </w:rPr>
        <w:t xml:space="preserve"> УК РФ.</w:t>
      </w:r>
      <w:r>
        <w:rPr>
          <w:sz w:val="28"/>
          <w:szCs w:val="28"/>
        </w:rPr>
        <w:t xml:space="preserve"> </w:t>
      </w:r>
    </w:p>
    <w:p w:rsidR="00A05DFA" w:rsidRDefault="00A05DFA" w:rsidP="00A05DFA">
      <w:pPr>
        <w:ind w:firstLine="709"/>
        <w:jc w:val="both"/>
        <w:outlineLvl w:val="0"/>
        <w:rPr>
          <w:sz w:val="28"/>
          <w:szCs w:val="28"/>
        </w:rPr>
      </w:pPr>
      <w:r>
        <w:rPr>
          <w:sz w:val="28"/>
          <w:szCs w:val="28"/>
        </w:rPr>
        <w:t>Так, проведенной прокуратурой района проверк</w:t>
      </w:r>
      <w:r w:rsidR="003A7A6C">
        <w:rPr>
          <w:sz w:val="28"/>
          <w:szCs w:val="28"/>
        </w:rPr>
        <w:t>ой</w:t>
      </w:r>
      <w:r>
        <w:rPr>
          <w:sz w:val="28"/>
          <w:szCs w:val="28"/>
        </w:rPr>
        <w:t xml:space="preserve"> соблюдения бюджетного законодательства установлено, что бухгалтер двух образовательных учреждений района за период с 2018 по 2020 годы начисляла себе заработную плату больше, что установлено </w:t>
      </w:r>
      <w:r w:rsidR="00BC4B24">
        <w:rPr>
          <w:sz w:val="28"/>
          <w:szCs w:val="28"/>
        </w:rPr>
        <w:t>ее трудовым договором, штатным расписанием. В результате прес</w:t>
      </w:r>
      <w:bookmarkStart w:id="0" w:name="_GoBack"/>
      <w:bookmarkEnd w:id="0"/>
      <w:r w:rsidR="00BC4B24">
        <w:rPr>
          <w:sz w:val="28"/>
          <w:szCs w:val="28"/>
        </w:rPr>
        <w:t>тупных действий работника, двум образовательным учреждениям причинен материальный ущерб на общую сумму более 1 млн. руб.</w:t>
      </w:r>
    </w:p>
    <w:p w:rsidR="00BC4B24" w:rsidRDefault="00BC4B24" w:rsidP="00A05DFA">
      <w:pPr>
        <w:ind w:firstLine="709"/>
        <w:jc w:val="both"/>
        <w:outlineLvl w:val="0"/>
        <w:rPr>
          <w:sz w:val="28"/>
          <w:szCs w:val="28"/>
        </w:rPr>
      </w:pPr>
      <w:r>
        <w:rPr>
          <w:sz w:val="28"/>
          <w:szCs w:val="28"/>
        </w:rPr>
        <w:t>По результатам проведенной проверки, прокуратурой района направлены материалы в порядке п.2 ч.2 ст.37 УПК РФ в орган предварительного расследования для возбуждения уголовного дела. Кроме того, в целях взыскания причиненного преступлениям материального ущерба прокуратурой района в суд направлено 2 исковых заявления.</w:t>
      </w:r>
      <w:r w:rsidR="003A7A6C">
        <w:rPr>
          <w:sz w:val="28"/>
          <w:szCs w:val="28"/>
        </w:rPr>
        <w:t xml:space="preserve"> </w:t>
      </w:r>
    </w:p>
    <w:p w:rsidR="003A7A6C" w:rsidRDefault="003A7A6C" w:rsidP="003A7A6C">
      <w:pPr>
        <w:ind w:firstLine="709"/>
        <w:jc w:val="both"/>
        <w:outlineLvl w:val="0"/>
        <w:rPr>
          <w:sz w:val="28"/>
          <w:szCs w:val="28"/>
        </w:rPr>
      </w:pPr>
      <w:r>
        <w:rPr>
          <w:sz w:val="28"/>
          <w:szCs w:val="28"/>
        </w:rPr>
        <w:t>Приговором суда назначено наказание в виде 3 лет лишения свободы условно с испытательным сроком в 3 года. Также удовлетворены 2 исковых заявления прокурора района, с осужденной постановлено взыскать причиненный материальный ущерб на общую сумму более 1 млн. руб.</w:t>
      </w:r>
    </w:p>
    <w:p w:rsidR="003A7A6C" w:rsidRDefault="003A7A6C" w:rsidP="00A05DFA">
      <w:pPr>
        <w:ind w:firstLine="709"/>
        <w:jc w:val="both"/>
        <w:outlineLvl w:val="0"/>
        <w:rPr>
          <w:sz w:val="28"/>
          <w:szCs w:val="28"/>
        </w:rPr>
      </w:pPr>
    </w:p>
    <w:p w:rsidR="00BC4B24" w:rsidRDefault="00BC4B24" w:rsidP="00A05DFA">
      <w:pPr>
        <w:ind w:firstLine="709"/>
        <w:jc w:val="both"/>
        <w:outlineLvl w:val="0"/>
        <w:rPr>
          <w:sz w:val="28"/>
          <w:szCs w:val="28"/>
        </w:rPr>
      </w:pPr>
    </w:p>
    <w:p w:rsidR="00A05DFA" w:rsidRDefault="00A05DFA" w:rsidP="00A05DFA">
      <w:pPr>
        <w:ind w:firstLine="709"/>
        <w:jc w:val="both"/>
        <w:outlineLvl w:val="0"/>
        <w:rPr>
          <w:sz w:val="28"/>
          <w:szCs w:val="28"/>
        </w:rPr>
      </w:pPr>
    </w:p>
    <w:p w:rsidR="00A05DFA" w:rsidRDefault="00A05DFA" w:rsidP="00A05DFA">
      <w:pPr>
        <w:ind w:firstLine="709"/>
        <w:jc w:val="both"/>
        <w:outlineLvl w:val="0"/>
        <w:rPr>
          <w:sz w:val="28"/>
          <w:szCs w:val="28"/>
        </w:rPr>
      </w:pPr>
    </w:p>
    <w:sectPr w:rsidR="00A05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FA"/>
    <w:rsid w:val="003A7A6C"/>
    <w:rsid w:val="00442303"/>
    <w:rsid w:val="00A05DFA"/>
    <w:rsid w:val="00A275B4"/>
    <w:rsid w:val="00B50771"/>
    <w:rsid w:val="00BC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5C7D"/>
  <w15:chartTrackingRefBased/>
  <w15:docId w15:val="{08A5F31B-6E1F-4DC8-BAC1-1F59D947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D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Знак Знак Знак Знак Знак 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autoRedefine/>
    <w:rsid w:val="00A05DFA"/>
    <w:pPr>
      <w:spacing w:after="160"/>
      <w:ind w:left="28"/>
      <w:jc w:val="both"/>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Рыгалов Дмитрий Сергеевич</dc:creator>
  <cp:keywords/>
  <dc:description/>
  <cp:lastModifiedBy>Рыгалов Дмитрий Сергеевич</cp:lastModifiedBy>
  <cp:revision>4</cp:revision>
  <cp:lastPrinted>2023-11-28T09:42:00Z</cp:lastPrinted>
  <dcterms:created xsi:type="dcterms:W3CDTF">2023-11-27T08:29:00Z</dcterms:created>
  <dcterms:modified xsi:type="dcterms:W3CDTF">2023-11-28T09:42:00Z</dcterms:modified>
</cp:coreProperties>
</file>